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DCD" w:rsidRDefault="00963DCD"/>
    <w:p w:rsidR="00963DCD" w:rsidRDefault="00963DCD" w:rsidP="00963DCD">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963DCD" w:rsidRDefault="00963DCD" w:rsidP="00963DCD">
      <w:pPr>
        <w:jc w:val="center"/>
        <w:rPr>
          <w:rFonts w:ascii="Times New Roman" w:hAnsi="Times New Roman" w:cs="Times New Roman"/>
          <w:b/>
          <w:sz w:val="28"/>
          <w:szCs w:val="28"/>
        </w:rPr>
      </w:pPr>
      <w:r>
        <w:rPr>
          <w:rFonts w:ascii="Times New Roman" w:hAnsi="Times New Roman" w:cs="Times New Roman"/>
          <w:b/>
          <w:sz w:val="28"/>
          <w:szCs w:val="28"/>
        </w:rPr>
        <w:t>2</w:t>
      </w:r>
      <w:r>
        <w:rPr>
          <w:rFonts w:ascii="Times New Roman" w:hAnsi="Times New Roman" w:cs="Times New Roman"/>
          <w:b/>
          <w:sz w:val="28"/>
          <w:szCs w:val="28"/>
        </w:rPr>
        <w:t xml:space="preserve"> pirkimo dalis. Įrankiai laboratorijai</w:t>
      </w:r>
    </w:p>
    <w:p w:rsidR="00963DCD" w:rsidRDefault="00963DCD" w:rsidP="00963DCD">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963DCD" w:rsidRPr="00C53F9A" w:rsidRDefault="00963DCD" w:rsidP="00963DCD">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963DCD" w:rsidRPr="00C53F9A" w:rsidRDefault="00963DCD" w:rsidP="00963DCD">
      <w:pPr>
        <w:tabs>
          <w:tab w:val="left" w:pos="-142"/>
          <w:tab w:val="left" w:pos="1418"/>
        </w:tabs>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963DCD" w:rsidRDefault="00963DCD" w:rsidP="00963DCD">
      <w:pPr>
        <w:tabs>
          <w:tab w:val="left" w:pos="-142"/>
          <w:tab w:val="left" w:pos="1418"/>
        </w:tabs>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963DCD" w:rsidRPr="00C53F9A" w:rsidRDefault="00963DCD" w:rsidP="00963DCD">
      <w:pPr>
        <w:tabs>
          <w:tab w:val="left" w:pos="-142"/>
          <w:tab w:val="left" w:pos="1418"/>
        </w:tabs>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963DCD" w:rsidRPr="00A64852" w:rsidTr="000770F8">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963DCD"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963DCD"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Default="00963DCD"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963DCD"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963DCD" w:rsidRPr="00A64852" w:rsidTr="000770F8">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963DCD" w:rsidRPr="00A64852" w:rsidTr="000770F8">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963DCD"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963DCD" w:rsidRPr="00A64852" w:rsidRDefault="00963DCD"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w:t>
            </w:r>
            <w:r w:rsidRPr="00A64852">
              <w:rPr>
                <w:rFonts w:ascii="Times New Roman" w:eastAsia="Times New Roman" w:hAnsi="Times New Roman" w:cs="Times New Roman"/>
                <w:sz w:val="24"/>
              </w:rPr>
              <w:lastRenderedPageBreak/>
              <w:t>tvarkos aprašo patvirtinimo“ (toliau – Tvarkos aprašas) 4.4.4  papunkčiu: 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963DCD" w:rsidRDefault="00963DCD"/>
    <w:tbl>
      <w:tblPr>
        <w:tblW w:w="10301" w:type="dxa"/>
        <w:tblInd w:w="-5" w:type="dxa"/>
        <w:tblLayout w:type="fixed"/>
        <w:tblLook w:val="04A0" w:firstRow="1" w:lastRow="0" w:firstColumn="1" w:lastColumn="0" w:noHBand="0" w:noVBand="1"/>
      </w:tblPr>
      <w:tblGrid>
        <w:gridCol w:w="848"/>
        <w:gridCol w:w="1704"/>
        <w:gridCol w:w="4961"/>
        <w:gridCol w:w="2268"/>
        <w:gridCol w:w="284"/>
        <w:gridCol w:w="236"/>
      </w:tblGrid>
      <w:tr w:rsidR="00A10112" w:rsidRPr="00A10112" w:rsidTr="00A10112">
        <w:trPr>
          <w:trHeight w:val="345"/>
        </w:trPr>
        <w:tc>
          <w:tcPr>
            <w:tcW w:w="9781" w:type="dxa"/>
            <w:gridSpan w:val="4"/>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jc w:val="center"/>
              <w:rPr>
                <w:rFonts w:ascii="Times New Roman" w:hAnsi="Times New Roman" w:cs="Times New Roman"/>
                <w:b/>
                <w:sz w:val="24"/>
                <w:szCs w:val="24"/>
              </w:rPr>
            </w:pPr>
            <w:r w:rsidRPr="00A10112">
              <w:rPr>
                <w:rFonts w:ascii="Times New Roman" w:hAnsi="Times New Roman" w:cs="Times New Roman"/>
                <w:b/>
                <w:sz w:val="24"/>
                <w:szCs w:val="24"/>
              </w:rPr>
              <w:t>II pirkimo dalis</w:t>
            </w:r>
          </w:p>
          <w:p w:rsidR="00A10112" w:rsidRPr="00A10112" w:rsidRDefault="00A10112" w:rsidP="00A10112">
            <w:pPr>
              <w:jc w:val="center"/>
              <w:rPr>
                <w:rFonts w:ascii="Times New Roman" w:hAnsi="Times New Roman" w:cs="Times New Roman"/>
                <w:b/>
                <w:sz w:val="24"/>
                <w:szCs w:val="24"/>
              </w:rPr>
            </w:pPr>
            <w:r w:rsidRPr="00A10112">
              <w:rPr>
                <w:rFonts w:ascii="Times New Roman" w:hAnsi="Times New Roman" w:cs="Times New Roman"/>
                <w:b/>
                <w:sz w:val="24"/>
                <w:szCs w:val="24"/>
              </w:rPr>
              <w:t>Įrankiai laboratorijai</w:t>
            </w:r>
          </w:p>
        </w:tc>
        <w:tc>
          <w:tcPr>
            <w:tcW w:w="284" w:type="dxa"/>
          </w:tcPr>
          <w:p w:rsidR="00A10112" w:rsidRPr="00A10112" w:rsidRDefault="00A10112" w:rsidP="00A10112">
            <w:pPr>
              <w:jc w:val="center"/>
              <w:rPr>
                <w:rFonts w:ascii="Times New Roman" w:hAnsi="Times New Roman" w:cs="Times New Roman"/>
                <w:b/>
                <w:sz w:val="24"/>
                <w:szCs w:val="24"/>
              </w:rPr>
            </w:pPr>
          </w:p>
        </w:tc>
        <w:tc>
          <w:tcPr>
            <w:tcW w:w="236" w:type="dxa"/>
            <w:shd w:val="clear" w:color="auto" w:fill="auto"/>
          </w:tcPr>
          <w:p w:rsidR="00A10112" w:rsidRPr="00A10112" w:rsidRDefault="00A10112" w:rsidP="00A10112">
            <w:pPr>
              <w:jc w:val="center"/>
              <w:rPr>
                <w:rFonts w:ascii="Times New Roman" w:hAnsi="Times New Roman" w:cs="Times New Roman"/>
                <w:b/>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000000"/>
              <w:right w:val="single" w:sz="4" w:space="0" w:color="000000"/>
            </w:tcBorders>
            <w:vAlign w:val="center"/>
          </w:tcPr>
          <w:p w:rsidR="00A10112" w:rsidRPr="00DB5C4F" w:rsidRDefault="00A10112" w:rsidP="00A10112">
            <w:pPr>
              <w:jc w:val="center"/>
              <w:rPr>
                <w:rFonts w:ascii="Times New Roman" w:hAnsi="Times New Roman" w:cs="Times New Roman"/>
                <w:b/>
                <w:sz w:val="24"/>
                <w:szCs w:val="24"/>
              </w:rPr>
            </w:pPr>
            <w:r w:rsidRPr="00DB5C4F">
              <w:rPr>
                <w:rFonts w:ascii="Times New Roman" w:hAnsi="Times New Roman" w:cs="Times New Roman"/>
                <w:b/>
                <w:sz w:val="24"/>
                <w:szCs w:val="24"/>
              </w:rPr>
              <w:t>Eil. Nr.</w:t>
            </w:r>
          </w:p>
        </w:tc>
        <w:tc>
          <w:tcPr>
            <w:tcW w:w="1704" w:type="dxa"/>
            <w:tcBorders>
              <w:top w:val="single" w:sz="4" w:space="0" w:color="000000"/>
              <w:left w:val="single" w:sz="4" w:space="0" w:color="000000"/>
              <w:bottom w:val="single" w:sz="4" w:space="0" w:color="000000"/>
              <w:right w:val="single" w:sz="4" w:space="0" w:color="000000"/>
            </w:tcBorders>
            <w:vAlign w:val="center"/>
          </w:tcPr>
          <w:p w:rsidR="00A10112" w:rsidRDefault="00A10112" w:rsidP="00A10112">
            <w:pPr>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A10112" w:rsidRDefault="00A10112" w:rsidP="00A10112">
            <w:pPr>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A10112" w:rsidRDefault="00A10112" w:rsidP="00A10112">
            <w:pPr>
              <w:rPr>
                <w:rFonts w:ascii="Times New Roman" w:hAnsi="Times New Roman" w:cs="Times New Roman"/>
                <w:sz w:val="24"/>
                <w:szCs w:val="24"/>
              </w:rPr>
            </w:pPr>
            <w:r>
              <w:rPr>
                <w:rFonts w:ascii="Times New Roman" w:eastAsia="Times New Roman" w:hAnsi="Times New Roman" w:cs="Times New Roman"/>
                <w:b/>
                <w:sz w:val="24"/>
                <w:szCs w:val="24"/>
              </w:rPr>
              <w:t>Siūlomos techninės charakteristikos, gamintojas, modelis, nuoroda į pagrindžiančius dokumentus</w:t>
            </w:r>
          </w:p>
        </w:tc>
        <w:tc>
          <w:tcPr>
            <w:tcW w:w="284" w:type="dxa"/>
          </w:tcPr>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1.</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Pincetas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 xml:space="preserve">Pincetas turi būti apvaliais galais, pagamintas iš nerūdijančio plieno arba lygiavertės medžiagos.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tcPr>
          <w:p w:rsidR="00A10112" w:rsidRPr="00A10112" w:rsidRDefault="00A10112" w:rsidP="00A10112">
            <w:pPr>
              <w:rPr>
                <w:rFonts w:ascii="Times New Roman" w:hAnsi="Times New Roman" w:cs="Times New Roman"/>
                <w:sz w:val="24"/>
                <w:szCs w:val="24"/>
              </w:rPr>
            </w:pPr>
          </w:p>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2.</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Žnyplės tigliams, 250 mm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Žnyplės tigliams turi būti pagamintas iš nerūdijančio plieno arba lygiavertės medžiagos,  ne trumpesnis kaip 250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tcPr>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3.</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Žnyplės tigliams, 500 mm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Žnyplės tigliams turi būti pagamintas iš nerūdijančio plieno arba lygiavertės medžiagos,  ne trumpesnis kaip 500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tcPr>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4.</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Mentelė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 xml:space="preserve">Mentelė turi būti su </w:t>
            </w:r>
            <w:proofErr w:type="spellStart"/>
            <w:r w:rsidRPr="00A10112">
              <w:rPr>
                <w:rFonts w:ascii="Times New Roman" w:hAnsi="Times New Roman" w:cs="Times New Roman"/>
                <w:sz w:val="24"/>
                <w:szCs w:val="24"/>
              </w:rPr>
              <w:t>mikro</w:t>
            </w:r>
            <w:proofErr w:type="spellEnd"/>
            <w:r w:rsidRPr="00A10112">
              <w:rPr>
                <w:rFonts w:ascii="Times New Roman" w:hAnsi="Times New Roman" w:cs="Times New Roman"/>
                <w:sz w:val="24"/>
                <w:szCs w:val="24"/>
              </w:rPr>
              <w:t xml:space="preserve"> šaukšteliu, pagaminta iš nerūdijančio plieno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tcPr>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F2F1A">
        <w:trPr>
          <w:trHeight w:val="664"/>
        </w:trPr>
        <w:tc>
          <w:tcPr>
            <w:tcW w:w="848"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5 .</w:t>
            </w:r>
          </w:p>
        </w:tc>
        <w:tc>
          <w:tcPr>
            <w:tcW w:w="1704"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Kamštelių rinkinys – 1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245BE4" w:rsidP="00A10112">
            <w:pPr>
              <w:rPr>
                <w:rFonts w:ascii="Times New Roman" w:hAnsi="Times New Roman" w:cs="Times New Roman"/>
                <w:sz w:val="24"/>
                <w:szCs w:val="24"/>
              </w:rPr>
            </w:pPr>
            <w:r>
              <w:rPr>
                <w:rFonts w:ascii="Times New Roman" w:hAnsi="Times New Roman" w:cs="Times New Roman"/>
                <w:sz w:val="24"/>
                <w:szCs w:val="24"/>
              </w:rPr>
              <w:t>1. Turi būti užspaudžiami</w:t>
            </w:r>
            <w:r w:rsidR="00A10112" w:rsidRPr="00A10112">
              <w:rPr>
                <w:rFonts w:ascii="Times New Roman" w:hAnsi="Times New Roman" w:cs="Times New Roman"/>
                <w:sz w:val="24"/>
                <w:szCs w:val="24"/>
              </w:rPr>
              <w:t xml:space="preserve"> kamšteliai su 10 mm skylute.</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val="restart"/>
          </w:tcPr>
          <w:p w:rsidR="00A10112" w:rsidRPr="00A10112" w:rsidRDefault="00A10112" w:rsidP="00A10112">
            <w:pPr>
              <w:rPr>
                <w:rFonts w:ascii="Times New Roman" w:hAnsi="Times New Roman" w:cs="Times New Roman"/>
                <w:sz w:val="24"/>
                <w:szCs w:val="24"/>
              </w:rPr>
            </w:pPr>
          </w:p>
        </w:tc>
        <w:tc>
          <w:tcPr>
            <w:tcW w:w="236" w:type="dxa"/>
            <w:vMerge w:val="restart"/>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C83D69">
        <w:trPr>
          <w:trHeight w:val="660"/>
        </w:trPr>
        <w:tc>
          <w:tcPr>
            <w:tcW w:w="848"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2. Pagaminti iš aliuminio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F2F1A">
        <w:trPr>
          <w:trHeight w:val="615"/>
        </w:trPr>
        <w:tc>
          <w:tcPr>
            <w:tcW w:w="848"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 xml:space="preserve">3. Rinkinyje turi būti ne mažiau kaip 100 vnt.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6C751E">
        <w:trPr>
          <w:trHeight w:val="720"/>
        </w:trPr>
        <w:tc>
          <w:tcPr>
            <w:tcW w:w="848"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lastRenderedPageBreak/>
              <w:t>6.</w:t>
            </w:r>
          </w:p>
        </w:tc>
        <w:tc>
          <w:tcPr>
            <w:tcW w:w="1704"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Guminiai kamšteliai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1. Guminiai kamšteliai turi būti pagaminti iš natūralios gumos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val="restart"/>
          </w:tcPr>
          <w:p w:rsidR="00A10112" w:rsidRPr="00A10112" w:rsidRDefault="00A10112" w:rsidP="00A10112">
            <w:pPr>
              <w:rPr>
                <w:rFonts w:ascii="Times New Roman" w:hAnsi="Times New Roman" w:cs="Times New Roman"/>
                <w:sz w:val="24"/>
                <w:szCs w:val="24"/>
              </w:rPr>
            </w:pPr>
          </w:p>
        </w:tc>
        <w:tc>
          <w:tcPr>
            <w:tcW w:w="236" w:type="dxa"/>
            <w:vMerge w:val="restart"/>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6C751E">
        <w:trPr>
          <w:trHeight w:val="480"/>
        </w:trPr>
        <w:tc>
          <w:tcPr>
            <w:tcW w:w="848"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2.Kamštelio diametras ne didesnis kaip 13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6D69E7">
        <w:trPr>
          <w:trHeight w:val="705"/>
        </w:trPr>
        <w:tc>
          <w:tcPr>
            <w:tcW w:w="848"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7.</w:t>
            </w:r>
          </w:p>
        </w:tc>
        <w:tc>
          <w:tcPr>
            <w:tcW w:w="1704" w:type="dxa"/>
            <w:vMerge w:val="restart"/>
            <w:tcBorders>
              <w:top w:val="single" w:sz="4" w:space="0" w:color="auto"/>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Šviesaus plastiko butelis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1. Pagamintas iš polietileno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val="restart"/>
          </w:tcPr>
          <w:p w:rsidR="00A10112" w:rsidRPr="00A10112" w:rsidRDefault="00A10112" w:rsidP="00A10112">
            <w:pPr>
              <w:rPr>
                <w:rFonts w:ascii="Times New Roman" w:hAnsi="Times New Roman" w:cs="Times New Roman"/>
                <w:sz w:val="24"/>
                <w:szCs w:val="24"/>
              </w:rPr>
            </w:pPr>
          </w:p>
        </w:tc>
        <w:tc>
          <w:tcPr>
            <w:tcW w:w="236" w:type="dxa"/>
            <w:vMerge w:val="restart"/>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A10112">
        <w:trPr>
          <w:trHeight w:val="600"/>
        </w:trPr>
        <w:tc>
          <w:tcPr>
            <w:tcW w:w="848"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2. Komplektuojamas su polipropileno ar lygiavertės medžiagos užsukamu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E0084E">
        <w:trPr>
          <w:trHeight w:val="600"/>
        </w:trPr>
        <w:tc>
          <w:tcPr>
            <w:tcW w:w="848"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3. Turi būti galima laikyti šaldiklyje iki -100ºC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A10112" w:rsidRPr="00A10112" w:rsidTr="006D69E7">
        <w:trPr>
          <w:trHeight w:val="945"/>
        </w:trPr>
        <w:tc>
          <w:tcPr>
            <w:tcW w:w="848"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4. Talpa ne mažiau kaip 30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vMerge/>
          </w:tcPr>
          <w:p w:rsidR="00A10112" w:rsidRPr="00A10112" w:rsidRDefault="00A10112" w:rsidP="00A10112">
            <w:pPr>
              <w:rPr>
                <w:rFonts w:ascii="Times New Roman" w:hAnsi="Times New Roman" w:cs="Times New Roman"/>
                <w:sz w:val="24"/>
                <w:szCs w:val="24"/>
              </w:rPr>
            </w:pPr>
          </w:p>
        </w:tc>
        <w:tc>
          <w:tcPr>
            <w:tcW w:w="236" w:type="dxa"/>
            <w:vMerge/>
            <w:shd w:val="clear" w:color="auto" w:fill="auto"/>
          </w:tcPr>
          <w:p w:rsidR="00A10112" w:rsidRPr="00A10112" w:rsidRDefault="00A10112" w:rsidP="00A10112">
            <w:pPr>
              <w:rPr>
                <w:rFonts w:ascii="Times New Roman" w:hAnsi="Times New Roman" w:cs="Times New Roman"/>
                <w:sz w:val="24"/>
                <w:szCs w:val="24"/>
              </w:rPr>
            </w:pPr>
          </w:p>
        </w:tc>
      </w:tr>
      <w:tr w:rsidR="00E72C6E" w:rsidRPr="00A10112" w:rsidTr="00131858">
        <w:trPr>
          <w:trHeight w:val="360"/>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8.</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Svėrimo lėkštelės – 50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E72C6E">
              <w:rPr>
                <w:rFonts w:ascii="Times New Roman" w:hAnsi="Times New Roman" w:cs="Times New Roman"/>
                <w:sz w:val="24"/>
                <w:szCs w:val="24"/>
              </w:rPr>
              <w:t xml:space="preserve">1. Pagamintos iš </w:t>
            </w:r>
            <w:proofErr w:type="spellStart"/>
            <w:r w:rsidRPr="00E72C6E">
              <w:rPr>
                <w:rFonts w:ascii="Times New Roman" w:hAnsi="Times New Roman" w:cs="Times New Roman"/>
                <w:sz w:val="24"/>
                <w:szCs w:val="24"/>
              </w:rPr>
              <w:t>polistireno</w:t>
            </w:r>
            <w:proofErr w:type="spellEnd"/>
            <w:r w:rsidRPr="00E72C6E">
              <w:rPr>
                <w:rFonts w:ascii="Times New Roman" w:hAnsi="Times New Roman" w:cs="Times New Roman"/>
                <w:sz w:val="24"/>
                <w:szCs w:val="24"/>
              </w:rPr>
              <w:t xml:space="preserve">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C8159E">
        <w:trPr>
          <w:trHeight w:val="64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E72C6E">
              <w:rPr>
                <w:rFonts w:ascii="Times New Roman" w:hAnsi="Times New Roman" w:cs="Times New Roman"/>
                <w:sz w:val="24"/>
                <w:szCs w:val="24"/>
              </w:rPr>
              <w:t>2. Kvadrato formos.</w:t>
            </w:r>
            <w:r w:rsidRPr="00A10112">
              <w:rPr>
                <w:rFonts w:ascii="Times New Roman" w:hAnsi="Times New Roman" w:cs="Times New Roman"/>
                <w:sz w:val="24"/>
                <w:szCs w:val="24"/>
              </w:rPr>
              <w: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C30E2F">
        <w:trPr>
          <w:trHeight w:val="37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E72C6E">
              <w:rPr>
                <w:rFonts w:ascii="Times New Roman" w:hAnsi="Times New Roman" w:cs="Times New Roman"/>
                <w:sz w:val="24"/>
                <w:szCs w:val="24"/>
              </w:rPr>
              <w:t>3. Talpa ne mažesnė 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A10112" w:rsidRPr="00A10112" w:rsidTr="00A10112">
        <w:trPr>
          <w:trHeight w:val="345"/>
        </w:trPr>
        <w:tc>
          <w:tcPr>
            <w:tcW w:w="84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9.</w:t>
            </w:r>
          </w:p>
        </w:tc>
        <w:tc>
          <w:tcPr>
            <w:tcW w:w="1704"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Kilpelė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r w:rsidRPr="00A10112">
              <w:rPr>
                <w:rFonts w:ascii="Times New Roman" w:hAnsi="Times New Roman" w:cs="Times New Roman"/>
                <w:sz w:val="24"/>
                <w:szCs w:val="24"/>
              </w:rPr>
              <w:t>Pagaminta iš nikelio – chromo lydinio arba lygiavertės medžiagos, ne  mažiau kaip 40 mm ilgio.</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A10112" w:rsidRPr="00A10112" w:rsidRDefault="00A10112" w:rsidP="00A10112">
            <w:pPr>
              <w:rPr>
                <w:rFonts w:ascii="Times New Roman" w:hAnsi="Times New Roman" w:cs="Times New Roman"/>
                <w:sz w:val="24"/>
                <w:szCs w:val="24"/>
              </w:rPr>
            </w:pPr>
          </w:p>
        </w:tc>
        <w:tc>
          <w:tcPr>
            <w:tcW w:w="284" w:type="dxa"/>
          </w:tcPr>
          <w:p w:rsidR="00A10112" w:rsidRPr="00A10112" w:rsidRDefault="00A10112" w:rsidP="00A10112">
            <w:pPr>
              <w:rPr>
                <w:rFonts w:ascii="Times New Roman" w:hAnsi="Times New Roman" w:cs="Times New Roman"/>
                <w:sz w:val="24"/>
                <w:szCs w:val="24"/>
              </w:rPr>
            </w:pPr>
          </w:p>
        </w:tc>
        <w:tc>
          <w:tcPr>
            <w:tcW w:w="236" w:type="dxa"/>
            <w:shd w:val="clear" w:color="auto" w:fill="auto"/>
          </w:tcPr>
          <w:p w:rsidR="00A10112" w:rsidRPr="00A10112" w:rsidRDefault="00A10112" w:rsidP="00A10112">
            <w:pPr>
              <w:rPr>
                <w:rFonts w:ascii="Times New Roman" w:hAnsi="Times New Roman" w:cs="Times New Roman"/>
                <w:sz w:val="24"/>
                <w:szCs w:val="24"/>
              </w:rPr>
            </w:pPr>
          </w:p>
        </w:tc>
      </w:tr>
      <w:tr w:rsidR="00E72C6E" w:rsidRPr="00A10112" w:rsidTr="00806E95">
        <w:trPr>
          <w:trHeight w:val="700"/>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10.</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Garinimo lėkštelė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1.Pagaminta iš porceliano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A43202">
        <w:trPr>
          <w:trHeight w:val="58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2. Atlaikyti temperatūrą ne mažiau kaip iki 1150 ºC.</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BC1062">
        <w:trPr>
          <w:trHeight w:val="61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3. Su snapeliu, plokščiadugnė,  glazūruotu vidumi.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806E95">
        <w:trPr>
          <w:trHeight w:val="780"/>
        </w:trPr>
        <w:tc>
          <w:tcPr>
            <w:tcW w:w="848"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4. Talpa ne mažiau kaip 200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F10B86">
        <w:trPr>
          <w:trHeight w:val="402"/>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11.</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Indas su dangteliu – 100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 Indelis turi būti su plačiu kakleliu.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B34F32">
        <w:trPr>
          <w:trHeight w:val="960"/>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2. komplektuojamas su juodos spalvos dangteliu, polipropileno arba lygiavertės medžiagos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111D2A">
        <w:trPr>
          <w:trHeight w:val="390"/>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3. Turi būti tinkamas sąlyčiui su maistu.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F10B86">
        <w:trPr>
          <w:trHeight w:val="630"/>
        </w:trPr>
        <w:tc>
          <w:tcPr>
            <w:tcW w:w="848"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4. Talpa ne mažiau 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E7B47">
        <w:trPr>
          <w:trHeight w:val="687"/>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12.</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Kvarcinis tiglis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 Kvarcinis tiglis turi būti permatomas, aukštos formos.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BD27A1">
        <w:trPr>
          <w:trHeight w:val="64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2. Turi atlaikyti temperatūrą ne mažiau kaip iki 1100 °C.</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6A3EF4">
        <w:trPr>
          <w:trHeight w:val="360"/>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3. Komplektuojamas su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E7B47">
        <w:trPr>
          <w:trHeight w:val="690"/>
        </w:trPr>
        <w:tc>
          <w:tcPr>
            <w:tcW w:w="848"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4. Talpa ne mažiau kaip 25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017ABF">
        <w:trPr>
          <w:trHeight w:val="585"/>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13.</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Plastikinė stiklinė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 xml:space="preserve">1. Pagaminta iš </w:t>
            </w:r>
            <w:proofErr w:type="spellStart"/>
            <w:r w:rsidRPr="00A10112">
              <w:rPr>
                <w:rFonts w:ascii="Times New Roman" w:hAnsi="Times New Roman" w:cs="Times New Roman"/>
                <w:sz w:val="24"/>
                <w:szCs w:val="24"/>
              </w:rPr>
              <w:t>polimetilpenteno</w:t>
            </w:r>
            <w:proofErr w:type="spellEnd"/>
            <w:r w:rsidRPr="00A10112">
              <w:rPr>
                <w:rFonts w:ascii="Times New Roman" w:hAnsi="Times New Roman" w:cs="Times New Roman"/>
                <w:sz w:val="24"/>
                <w:szCs w:val="24"/>
              </w:rPr>
              <w:t xml:space="preserve">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72C6E">
        <w:trPr>
          <w:trHeight w:val="40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2. Skaidri.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72C6E">
        <w:trPr>
          <w:trHeight w:val="428"/>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 xml:space="preserve">3.  </w:t>
            </w:r>
            <w:proofErr w:type="spellStart"/>
            <w:r w:rsidRPr="00A10112">
              <w:rPr>
                <w:rFonts w:ascii="Times New Roman" w:hAnsi="Times New Roman" w:cs="Times New Roman"/>
                <w:sz w:val="24"/>
                <w:szCs w:val="24"/>
              </w:rPr>
              <w:t>Autoklavuojama</w:t>
            </w:r>
            <w:proofErr w:type="spellEnd"/>
            <w:r w:rsidRPr="00A10112">
              <w:rPr>
                <w:rFonts w:ascii="Times New Roman" w:hAnsi="Times New Roman" w:cs="Times New Roman"/>
                <w:sz w:val="24"/>
                <w:szCs w:val="24"/>
              </w:rPr>
              <w:t>.</w:t>
            </w:r>
          </w:p>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4. Graduota.</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72C6E">
        <w:trPr>
          <w:trHeight w:val="380"/>
        </w:trPr>
        <w:tc>
          <w:tcPr>
            <w:tcW w:w="848"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5. Talpa ne mažiau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7708A4">
        <w:trPr>
          <w:trHeight w:val="589"/>
        </w:trPr>
        <w:tc>
          <w:tcPr>
            <w:tcW w:w="848"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14.</w:t>
            </w:r>
          </w:p>
        </w:tc>
        <w:tc>
          <w:tcPr>
            <w:tcW w:w="1704" w:type="dxa"/>
            <w:vMerge w:val="restart"/>
            <w:tcBorders>
              <w:top w:val="single" w:sz="4" w:space="0" w:color="auto"/>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Matavimo cilindras, 500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1. Pagamintas iš polipropileno su plastiko lydiniu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val="restart"/>
          </w:tcPr>
          <w:p w:rsidR="00E72C6E" w:rsidRPr="00A10112" w:rsidRDefault="00E72C6E" w:rsidP="00A10112">
            <w:pPr>
              <w:rPr>
                <w:rFonts w:ascii="Times New Roman" w:hAnsi="Times New Roman" w:cs="Times New Roman"/>
                <w:sz w:val="24"/>
                <w:szCs w:val="24"/>
              </w:rPr>
            </w:pPr>
          </w:p>
        </w:tc>
        <w:tc>
          <w:tcPr>
            <w:tcW w:w="236" w:type="dxa"/>
            <w:vMerge w:val="restart"/>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E72C6E">
        <w:trPr>
          <w:trHeight w:val="645"/>
        </w:trPr>
        <w:tc>
          <w:tcPr>
            <w:tcW w:w="848"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2. Atsparus ne žemesnei kaip 100 °C temperatūrai.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r w:rsidR="00E72C6E" w:rsidRPr="00A10112" w:rsidTr="007708A4">
        <w:trPr>
          <w:trHeight w:val="705"/>
        </w:trPr>
        <w:tc>
          <w:tcPr>
            <w:tcW w:w="848"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1704" w:type="dxa"/>
            <w:vMerge/>
            <w:tcBorders>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r w:rsidRPr="00A10112">
              <w:rPr>
                <w:rFonts w:ascii="Times New Roman" w:hAnsi="Times New Roman" w:cs="Times New Roman"/>
                <w:sz w:val="24"/>
                <w:szCs w:val="24"/>
              </w:rPr>
              <w:t>3. Matavimo tūris ne mažiau kaip 500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E72C6E" w:rsidRPr="00A10112" w:rsidRDefault="00E72C6E" w:rsidP="00A10112">
            <w:pPr>
              <w:rPr>
                <w:rFonts w:ascii="Times New Roman" w:hAnsi="Times New Roman" w:cs="Times New Roman"/>
                <w:sz w:val="24"/>
                <w:szCs w:val="24"/>
              </w:rPr>
            </w:pPr>
          </w:p>
        </w:tc>
        <w:tc>
          <w:tcPr>
            <w:tcW w:w="284" w:type="dxa"/>
            <w:vMerge/>
          </w:tcPr>
          <w:p w:rsidR="00E72C6E" w:rsidRPr="00A10112" w:rsidRDefault="00E72C6E" w:rsidP="00A10112">
            <w:pPr>
              <w:rPr>
                <w:rFonts w:ascii="Times New Roman" w:hAnsi="Times New Roman" w:cs="Times New Roman"/>
                <w:sz w:val="24"/>
                <w:szCs w:val="24"/>
              </w:rPr>
            </w:pPr>
          </w:p>
        </w:tc>
        <w:tc>
          <w:tcPr>
            <w:tcW w:w="236" w:type="dxa"/>
            <w:vMerge/>
            <w:shd w:val="clear" w:color="auto" w:fill="auto"/>
          </w:tcPr>
          <w:p w:rsidR="00E72C6E" w:rsidRPr="00A10112" w:rsidRDefault="00E72C6E" w:rsidP="00A10112">
            <w:pPr>
              <w:rPr>
                <w:rFonts w:ascii="Times New Roman" w:hAnsi="Times New Roman" w:cs="Times New Roman"/>
                <w:sz w:val="24"/>
                <w:szCs w:val="24"/>
              </w:rPr>
            </w:pPr>
          </w:p>
        </w:tc>
      </w:tr>
    </w:tbl>
    <w:p w:rsidR="00A10112" w:rsidRPr="00A10112" w:rsidRDefault="00A10112" w:rsidP="00A10112"/>
    <w:p w:rsidR="00A10112" w:rsidRPr="00A10112" w:rsidRDefault="00A10112" w:rsidP="00A10112"/>
    <w:p w:rsidR="00963DCD" w:rsidRDefault="00963DCD" w:rsidP="00963DCD">
      <w:pPr>
        <w:rPr>
          <w:rFonts w:ascii="Times New Roman" w:hAnsi="Times New Roman" w:cs="Times New Roman"/>
          <w:sz w:val="24"/>
          <w:szCs w:val="24"/>
        </w:rPr>
      </w:pPr>
    </w:p>
    <w:p w:rsidR="00963DCD" w:rsidRPr="00AB2688" w:rsidRDefault="00963DCD" w:rsidP="00963DCD">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F8278B" w:rsidRDefault="00F8278B">
      <w:bookmarkStart w:id="0" w:name="_GoBack"/>
      <w:bookmarkEnd w:id="0"/>
    </w:p>
    <w:sectPr w:rsidR="00F8278B" w:rsidSect="00963DCD">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12"/>
    <w:rsid w:val="00245BE4"/>
    <w:rsid w:val="0060789A"/>
    <w:rsid w:val="00963DCD"/>
    <w:rsid w:val="00A10112"/>
    <w:rsid w:val="00E72C6E"/>
    <w:rsid w:val="00F82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1F4AF-0E5C-4C34-BC2C-68A3BF159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4819</Words>
  <Characters>2748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cp:keywords/>
  <dc:description/>
  <cp:lastModifiedBy>Bertašienė, Eglė</cp:lastModifiedBy>
  <cp:revision>4</cp:revision>
  <dcterms:created xsi:type="dcterms:W3CDTF">2025-11-14T09:44:00Z</dcterms:created>
  <dcterms:modified xsi:type="dcterms:W3CDTF">2025-11-27T10:49:00Z</dcterms:modified>
</cp:coreProperties>
</file>